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Welcome Climeaction to the Little Island Business Association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We’re delighted to welcome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Climeaction</w:t>
        </w:r>
      </w:hyperlink>
      <w:r w:rsidDel="00000000" w:rsidR="00000000" w:rsidRPr="00000000">
        <w:rPr>
          <w:rtl w:val="0"/>
        </w:rPr>
        <w:t xml:space="preserve"> as a new member of the Little Island Business Association. As leaders in climate action and responsible business consultancy, Climeaction brings valuable expertise and vision to our growing network of forward-thinking organisations.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Climeaction breaks down its offering into two key pillars: </w:t>
      </w:r>
      <w:r w:rsidDel="00000000" w:rsidR="00000000" w:rsidRPr="00000000">
        <w:rPr>
          <w:b w:val="1"/>
          <w:rtl w:val="0"/>
        </w:rPr>
        <w:t xml:space="preserve">Climate Services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Responsible Business Services</w:t>
      </w:r>
      <w:r w:rsidDel="00000000" w:rsidR="00000000" w:rsidRPr="00000000">
        <w:rPr>
          <w:rtl w:val="0"/>
        </w:rPr>
        <w:t xml:space="preserve">. Their mission is clear – to support companies in taking meaningful steps toward sustainability and operational excellence.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Under their </w:t>
      </w:r>
      <w:r w:rsidDel="00000000" w:rsidR="00000000" w:rsidRPr="00000000">
        <w:rPr>
          <w:b w:val="1"/>
          <w:rtl w:val="0"/>
        </w:rPr>
        <w:t xml:space="preserve">Climate Services</w:t>
      </w:r>
      <w:r w:rsidDel="00000000" w:rsidR="00000000" w:rsidRPr="00000000">
        <w:rPr>
          <w:rtl w:val="0"/>
        </w:rPr>
        <w:t xml:space="preserve">, Climeaction works with businesses to decarbonise operations, improve energy efficiency, and lead positive environmental change. From developing FAST Climate Action Strategies to implementing energy-efficient designs and identifying carbon reduction opportunities, their services are designed to deliver fast, impactful results.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b w:val="1"/>
          <w:rtl w:val="0"/>
        </w:rPr>
        <w:t xml:space="preserve">Responsible Business Services</w:t>
      </w:r>
      <w:r w:rsidDel="00000000" w:rsidR="00000000" w:rsidRPr="00000000">
        <w:rPr>
          <w:rtl w:val="0"/>
        </w:rPr>
        <w:t xml:space="preserve"> focus on the broader picture – helping organisations achieve ESG excellence, gain ISO certifications, and even pursue B Corp status. With tailored consulting and a hands-on approach, Climeaction ensures sustainability is integrated across the entire business.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As part of their commitment to our community, Climeaction has prepared a special proposal for LIBA members interested in </w:t>
      </w:r>
      <w:r w:rsidDel="00000000" w:rsidR="00000000" w:rsidRPr="00000000">
        <w:rPr>
          <w:rtl w:val="0"/>
        </w:rPr>
        <w:t xml:space="preserve">energy audits under the support scheme, as well as offering discounted access to services such as FAST and CAaaS.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Welcome to the LIBA community, Climeaction – we’re thrilled to have you on board and look forward to the positive change we can create together.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limeac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